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1"/>
        <w:gridCol w:w="4783"/>
      </w:tblGrid>
      <w:tr w14:paraId="5689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pct"/>
          </w:tcPr>
          <w:p w14:paraId="30D5D60D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УТВЕРЖДАЮ</w:t>
            </w:r>
          </w:p>
          <w:p w14:paraId="1681822C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Начальник Управления ГАИ</w:t>
            </w:r>
          </w:p>
          <w:p w14:paraId="016B9679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ГУВД Мингорисполкома</w:t>
            </w:r>
          </w:p>
          <w:p w14:paraId="7E4259B3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Полковник милиции</w:t>
            </w:r>
          </w:p>
          <w:p w14:paraId="5278306F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_________________С.В.Бабич</w:t>
            </w:r>
          </w:p>
          <w:p w14:paraId="67E6F30E">
            <w:pPr>
              <w:pStyle w:val="14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«___» ___________20__ г.</w:t>
            </w:r>
          </w:p>
        </w:tc>
        <w:tc>
          <w:tcPr>
            <w:tcW w:w="2427" w:type="pct"/>
          </w:tcPr>
          <w:p w14:paraId="22074D09">
            <w:pPr>
              <w:pStyle w:val="14"/>
              <w:tabs>
                <w:tab w:val="left" w:pos="4321"/>
              </w:tabs>
              <w:spacing w:line="240" w:lineRule="auto"/>
              <w:ind w:left="0" w:right="176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УТВЕРЖДАЮ</w:t>
            </w:r>
          </w:p>
          <w:p w14:paraId="143B7B14">
            <w:pPr>
              <w:pStyle w:val="14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Директор учреждения образования «Минский государственный дворец детей и молодежи»</w:t>
            </w:r>
          </w:p>
          <w:p w14:paraId="48ED68EF">
            <w:pPr>
              <w:pStyle w:val="14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________________Н.М.Великая</w:t>
            </w:r>
          </w:p>
          <w:p w14:paraId="56DF7B47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«___» __________20__ г.</w:t>
            </w:r>
          </w:p>
        </w:tc>
      </w:tr>
    </w:tbl>
    <w:p w14:paraId="6B64A7C6">
      <w:pPr>
        <w:pStyle w:val="14"/>
        <w:spacing w:line="240" w:lineRule="auto"/>
        <w:ind w:left="0" w:right="30" w:firstLine="0"/>
        <w:rPr>
          <w:b/>
          <w:sz w:val="30"/>
          <w:szCs w:val="30"/>
        </w:rPr>
      </w:pPr>
    </w:p>
    <w:p w14:paraId="0F85503E">
      <w:pPr>
        <w:pStyle w:val="14"/>
        <w:spacing w:line="280" w:lineRule="exact"/>
        <w:ind w:left="0" w:right="28" w:firstLine="0"/>
        <w:rPr>
          <w:sz w:val="30"/>
          <w:szCs w:val="30"/>
        </w:rPr>
      </w:pPr>
    </w:p>
    <w:p w14:paraId="08641100">
      <w:pPr>
        <w:pStyle w:val="14"/>
        <w:spacing w:line="280" w:lineRule="exact"/>
        <w:ind w:left="0" w:right="28" w:firstLine="0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14:paraId="01ECE281">
      <w:pPr>
        <w:pStyle w:val="14"/>
        <w:spacing w:line="280" w:lineRule="exact"/>
        <w:ind w:left="0" w:right="28" w:firstLine="0"/>
        <w:rPr>
          <w:sz w:val="30"/>
          <w:szCs w:val="30"/>
        </w:rPr>
      </w:pPr>
      <w:r>
        <w:rPr>
          <w:sz w:val="30"/>
          <w:szCs w:val="30"/>
        </w:rPr>
        <w:t>о проведении городской акции «Внимание! Дети!»</w:t>
      </w:r>
    </w:p>
    <w:p w14:paraId="77BA167F">
      <w:pPr>
        <w:pStyle w:val="14"/>
        <w:spacing w:line="240" w:lineRule="auto"/>
        <w:ind w:left="0" w:right="30" w:firstLine="0"/>
        <w:rPr>
          <w:sz w:val="30"/>
          <w:szCs w:val="30"/>
        </w:rPr>
      </w:pPr>
    </w:p>
    <w:p w14:paraId="38FE09B7">
      <w:pPr>
        <w:tabs>
          <w:tab w:val="left" w:pos="0"/>
          <w:tab w:val="left" w:pos="993"/>
          <w:tab w:val="left" w:pos="2552"/>
        </w:tabs>
        <w:ind w:firstLine="709"/>
        <w:jc w:val="both"/>
        <w:rPr>
          <w:b/>
          <w:caps/>
          <w:sz w:val="30"/>
          <w:szCs w:val="30"/>
          <w:lang w:val="ru-RU"/>
        </w:rPr>
      </w:pPr>
      <w:r>
        <w:rPr>
          <w:b/>
          <w:caps/>
          <w:sz w:val="30"/>
          <w:szCs w:val="30"/>
          <w:lang w:val="ru-RU"/>
        </w:rPr>
        <w:t>I. Общие положения</w:t>
      </w:r>
    </w:p>
    <w:p w14:paraId="04C77A8A">
      <w:pPr>
        <w:tabs>
          <w:tab w:val="left" w:pos="2552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Настоящее Положение о проведении городской акции «Внимание! Дети!»  (далее — акция) определяет цель и задачи, состав участников, порядок и сроки ее проведения.</w:t>
      </w:r>
    </w:p>
    <w:p w14:paraId="73B4B76D">
      <w:pPr>
        <w:tabs>
          <w:tab w:val="left" w:pos="2552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Акция проводится в Управлением Государственной автомобильной инспекции Главного управления внутренних дел Мингорисполкома, комитетом по образованию Мингорисполкома и учреждением образования «Минский государственный дворец детей и молодежи» (далее – Дворец).</w:t>
      </w:r>
    </w:p>
    <w:p w14:paraId="76EDD2BF">
      <w:pPr>
        <w:tabs>
          <w:tab w:val="left" w:pos="0"/>
          <w:tab w:val="left" w:pos="2552"/>
        </w:tabs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Акция проводится в учреждениях общего среднего образования г. Минска педагогами-организаторами, классными руководителями и другими педагогическими работниками в сотрудничестве с представителями отделов Государственной автомобильной инспекции районных управлений внутренних дел.</w:t>
      </w:r>
    </w:p>
    <w:p w14:paraId="1CBAD6DC">
      <w:pPr>
        <w:tabs>
          <w:tab w:val="left" w:pos="0"/>
        </w:tabs>
        <w:ind w:firstLine="561"/>
        <w:jc w:val="both"/>
        <w:rPr>
          <w:sz w:val="30"/>
          <w:szCs w:val="30"/>
          <w:lang w:val="ru-RU"/>
        </w:rPr>
      </w:pPr>
    </w:p>
    <w:p w14:paraId="46D177EF">
      <w:pPr>
        <w:pStyle w:val="8"/>
        <w:tabs>
          <w:tab w:val="left" w:pos="0"/>
        </w:tabs>
        <w:spacing w:after="0"/>
        <w:ind w:left="0" w:firstLine="709"/>
        <w:rPr>
          <w:b/>
          <w:caps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 xml:space="preserve">II. </w:t>
      </w:r>
      <w:r>
        <w:rPr>
          <w:b/>
          <w:caps/>
          <w:sz w:val="30"/>
          <w:szCs w:val="30"/>
          <w:lang w:val="ru-RU"/>
        </w:rPr>
        <w:t>Цели и задачи:</w:t>
      </w:r>
    </w:p>
    <w:p w14:paraId="6CF2E6A3">
      <w:pPr>
        <w:tabs>
          <w:tab w:val="left" w:pos="426"/>
        </w:tabs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профилактика детского дорожно-транспортного травматизма;</w:t>
      </w:r>
    </w:p>
    <w:p w14:paraId="3D86DAC0">
      <w:pPr>
        <w:tabs>
          <w:tab w:val="left" w:pos="426"/>
        </w:tabs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воспитание законопослушных участников дорожного движения;</w:t>
      </w:r>
    </w:p>
    <w:p w14:paraId="7982C200">
      <w:pPr>
        <w:widowControl w:val="0"/>
        <w:tabs>
          <w:tab w:val="left" w:pos="426"/>
        </w:tabs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закрепление знаний Правил дорожного движения </w:t>
      </w:r>
      <w:r>
        <w:rPr>
          <w:sz w:val="30"/>
          <w:szCs w:val="30"/>
          <w:lang w:val="ru-RU"/>
        </w:rPr>
        <w:t xml:space="preserve">и умений, необходимых детям, для обеспечения собственной безопасности </w:t>
      </w:r>
      <w:r>
        <w:rPr>
          <w:color w:val="000000"/>
          <w:sz w:val="30"/>
          <w:szCs w:val="30"/>
          <w:lang w:val="ru-RU"/>
        </w:rPr>
        <w:t>на дорогах;</w:t>
      </w:r>
    </w:p>
    <w:p w14:paraId="28597A6E">
      <w:pPr>
        <w:tabs>
          <w:tab w:val="left" w:pos="426"/>
        </w:tabs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создание условий для формирования у детей активной жизненной позиции и высокого уровня самосознания;</w:t>
      </w:r>
    </w:p>
    <w:p w14:paraId="0BBA8E54">
      <w:pPr>
        <w:tabs>
          <w:tab w:val="left" w:pos="426"/>
        </w:tabs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пропаганда здорового образа жизни, привлечение детей и подростков к систематическим занятиям физической культурой и спортом;</w:t>
      </w:r>
    </w:p>
    <w:p w14:paraId="0EF2E11E">
      <w:pPr>
        <w:pStyle w:val="8"/>
        <w:tabs>
          <w:tab w:val="left" w:pos="426"/>
        </w:tabs>
        <w:spacing w:after="0"/>
        <w:ind w:left="0"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привлечение внимания общественности к вопросам охраны здоровья и жизни детей.</w:t>
      </w:r>
    </w:p>
    <w:p w14:paraId="16B30302">
      <w:pPr>
        <w:tabs>
          <w:tab w:val="left" w:pos="0"/>
        </w:tabs>
        <w:jc w:val="both"/>
        <w:rPr>
          <w:color w:val="C00000"/>
          <w:sz w:val="30"/>
          <w:szCs w:val="30"/>
          <w:lang w:val="ru-RU"/>
        </w:rPr>
      </w:pPr>
    </w:p>
    <w:p w14:paraId="4DB26940">
      <w:pPr>
        <w:tabs>
          <w:tab w:val="left" w:pos="0"/>
        </w:tabs>
        <w:ind w:firstLine="709"/>
        <w:rPr>
          <w:b/>
          <w:sz w:val="30"/>
          <w:szCs w:val="30"/>
          <w:lang w:val="ru-RU"/>
        </w:rPr>
      </w:pPr>
    </w:p>
    <w:p w14:paraId="55C20B99">
      <w:pPr>
        <w:tabs>
          <w:tab w:val="left" w:pos="0"/>
        </w:tabs>
        <w:ind w:firstLine="709"/>
        <w:rPr>
          <w:b/>
          <w:sz w:val="30"/>
          <w:szCs w:val="30"/>
          <w:lang w:val="ru-RU"/>
        </w:rPr>
      </w:pPr>
    </w:p>
    <w:p w14:paraId="6C8725A9">
      <w:pPr>
        <w:tabs>
          <w:tab w:val="left" w:pos="0"/>
        </w:tabs>
        <w:ind w:firstLine="709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 xml:space="preserve">III. </w:t>
      </w:r>
      <w:r>
        <w:rPr>
          <w:b/>
          <w:caps/>
          <w:sz w:val="30"/>
          <w:szCs w:val="30"/>
          <w:lang w:val="ru-RU"/>
        </w:rPr>
        <w:t>Условия проведения</w:t>
      </w:r>
    </w:p>
    <w:p w14:paraId="17BCBE9B">
      <w:pPr>
        <w:shd w:val="clear" w:color="auto" w:fill="FFFFFF"/>
        <w:ind w:firstLine="709"/>
        <w:jc w:val="both"/>
        <w:rPr>
          <w:i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 xml:space="preserve">1.  </w:t>
      </w:r>
      <w:r>
        <w:rPr>
          <w:i/>
          <w:color w:val="000000"/>
          <w:sz w:val="30"/>
          <w:szCs w:val="30"/>
          <w:lang w:val="ru-RU"/>
        </w:rPr>
        <w:t>Участники акции</w:t>
      </w:r>
    </w:p>
    <w:p w14:paraId="3EE8FDAD">
      <w:pPr>
        <w:shd w:val="clear" w:color="auto" w:fill="FFFFFF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В акции принимают участие </w:t>
      </w:r>
      <w:r>
        <w:rPr>
          <w:sz w:val="30"/>
          <w:szCs w:val="30"/>
          <w:lang w:val="ru-RU"/>
        </w:rPr>
        <w:t>учащиеся 1-11 классов, родители.</w:t>
      </w:r>
    </w:p>
    <w:p w14:paraId="0B58A6A0">
      <w:pPr>
        <w:keepNext/>
        <w:tabs>
          <w:tab w:val="left" w:pos="0"/>
        </w:tabs>
        <w:ind w:firstLine="709"/>
        <w:jc w:val="both"/>
        <w:rPr>
          <w:i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>2. Порядок и сроки проведения</w:t>
      </w:r>
    </w:p>
    <w:p w14:paraId="62FCF442">
      <w:pPr>
        <w:pStyle w:val="10"/>
        <w:spacing w:line="240" w:lineRule="auto"/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Акция проводится в период с </w:t>
      </w:r>
      <w:r>
        <w:rPr>
          <w:rFonts w:hint="default"/>
          <w:sz w:val="30"/>
          <w:szCs w:val="30"/>
          <w:lang w:val="ru-RU"/>
        </w:rPr>
        <w:t>1</w:t>
      </w:r>
      <w:r>
        <w:rPr>
          <w:sz w:val="30"/>
          <w:szCs w:val="30"/>
        </w:rPr>
        <w:t xml:space="preserve"> по 1</w:t>
      </w:r>
      <w:r>
        <w:rPr>
          <w:rFonts w:hint="default"/>
          <w:sz w:val="30"/>
          <w:szCs w:val="30"/>
          <w:lang w:val="ru-RU"/>
        </w:rPr>
        <w:t>0</w:t>
      </w:r>
      <w:r>
        <w:rPr>
          <w:sz w:val="30"/>
          <w:szCs w:val="30"/>
        </w:rPr>
        <w:t xml:space="preserve"> сентября и с 1</w:t>
      </w:r>
      <w:r>
        <w:rPr>
          <w:rFonts w:hint="default"/>
          <w:sz w:val="30"/>
          <w:szCs w:val="30"/>
          <w:lang w:val="ru-RU"/>
        </w:rPr>
        <w:t>4</w:t>
      </w:r>
      <w:r>
        <w:rPr>
          <w:sz w:val="30"/>
          <w:szCs w:val="30"/>
        </w:rPr>
        <w:t xml:space="preserve"> по </w:t>
      </w:r>
      <w:r>
        <w:rPr>
          <w:rFonts w:hint="default"/>
          <w:sz w:val="30"/>
          <w:szCs w:val="30"/>
          <w:lang w:val="ru-RU"/>
        </w:rPr>
        <w:t>29</w:t>
      </w:r>
      <w:r>
        <w:rPr>
          <w:sz w:val="30"/>
          <w:szCs w:val="30"/>
        </w:rPr>
        <w:t xml:space="preserve"> мая текущего учебного года.</w:t>
      </w:r>
    </w:p>
    <w:p w14:paraId="1D33614B">
      <w:pPr>
        <w:pStyle w:val="16"/>
        <w:tabs>
          <w:tab w:val="left" w:pos="540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>Представители отдела Государственной автомобильной инспекции районного управления внутренних дел, районных учреждений дополнительного образования детей и молодежи и учреждений общего среднего образования организуют проведение культурно-досуговых мероприятий, познавательных программ, встреч, классных часов, родительских собраний, для школьников и их родителей.</w:t>
      </w:r>
    </w:p>
    <w:p w14:paraId="57284180">
      <w:pPr>
        <w:pStyle w:val="16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отсутствия организационных условий для проведения мероприятий акции в указанных формах, допускается использование дистанционных технологий:</w:t>
      </w:r>
    </w:p>
    <w:p w14:paraId="3E65C1BD">
      <w:pPr>
        <w:pStyle w:val="16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размещение на сайтах учреждений образования тематических информационных, агитационных материалов, тестовых заданий по ПДД, рекомендаций для учащихся по поведению на дороге, на улице в период летних каникул, рекомендаций для родителей;</w:t>
      </w:r>
    </w:p>
    <w:p w14:paraId="60C63B43">
      <w:pPr>
        <w:pStyle w:val="16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проведение уроков, информационных часов, родительских собраний в режиме онлайн через платформы дистанционного обучения и системы видеоконференцсвязи;</w:t>
      </w:r>
    </w:p>
    <w:p w14:paraId="2FDC5DBF">
      <w:pPr>
        <w:pStyle w:val="16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проведение тематических мероприятий с учащимися в онлайн-режиме (например, фотоконкурс, конкурс плакатов и др.);</w:t>
      </w:r>
    </w:p>
    <w:p w14:paraId="34052B26">
      <w:pPr>
        <w:pStyle w:val="16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организация познавательных, обучающих, театрализованных программ с трансляцией в режиме онлайн;</w:t>
      </w:r>
    </w:p>
    <w:p w14:paraId="45552493">
      <w:pPr>
        <w:pStyle w:val="16"/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проведение мероприятий с учащимися через ресурсы социальных сетей (в том числе флешмобы, хэштег-кампании и т.д.).</w:t>
      </w:r>
    </w:p>
    <w:p w14:paraId="6E68F816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рамках названных мероприятий сотрудники Государственной автомобильной инспекции, педагоги напоминают учащимся и их родителям о необходимости соблюдения Правил дорожного движения, пропагандируют здоровый образ жизни, обучают основным Правилам дорожного движения.</w:t>
      </w:r>
    </w:p>
    <w:p w14:paraId="4C025848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Представители Минского государственного дворца детей и молодежи должны посетить одно мероприятие в каждом районе. </w:t>
      </w:r>
    </w:p>
    <w:p w14:paraId="11019867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График согласовывается в последнюю неделю августа – первую неделю сентября по тел.</w:t>
      </w:r>
      <w:r>
        <w:rPr>
          <w:b/>
          <w:sz w:val="30"/>
          <w:szCs w:val="30"/>
          <w:lang w:val="ru-RU"/>
        </w:rPr>
        <w:t xml:space="preserve"> (017) </w:t>
      </w:r>
      <w:r>
        <w:rPr>
          <w:b/>
          <w:sz w:val="30"/>
          <w:szCs w:val="30"/>
        </w:rPr>
        <w:t>373-72-99</w:t>
      </w:r>
      <w:r>
        <w:rPr>
          <w:sz w:val="30"/>
          <w:szCs w:val="30"/>
          <w:lang w:val="ru-RU"/>
        </w:rPr>
        <w:t xml:space="preserve"> (Центр «Безопасное детство»).</w:t>
      </w:r>
    </w:p>
    <w:p w14:paraId="05405D85">
      <w:pPr>
        <w:ind w:firstLine="709"/>
        <w:jc w:val="both"/>
        <w:rPr>
          <w:sz w:val="30"/>
          <w:szCs w:val="30"/>
          <w:lang w:val="ru-RU"/>
        </w:rPr>
      </w:pPr>
    </w:p>
    <w:p w14:paraId="11507057">
      <w:pPr>
        <w:pStyle w:val="8"/>
        <w:spacing w:after="0"/>
        <w:ind w:left="0" w:firstLine="709"/>
        <w:rPr>
          <w:b/>
          <w:caps/>
          <w:sz w:val="30"/>
          <w:szCs w:val="30"/>
          <w:lang w:val="ru-RU"/>
        </w:rPr>
      </w:pPr>
      <w:r>
        <w:rPr>
          <w:b/>
          <w:caps/>
          <w:sz w:val="30"/>
          <w:szCs w:val="30"/>
          <w:lang w:val="ru-RU"/>
        </w:rPr>
        <w:t>IV. Подведение итогов</w:t>
      </w:r>
    </w:p>
    <w:p w14:paraId="55F275D9">
      <w:pPr>
        <w:pStyle w:val="16"/>
        <w:tabs>
          <w:tab w:val="left" w:pos="935"/>
        </w:tabs>
        <w:spacing w:line="240" w:lineRule="auto"/>
        <w:ind w:left="0" w:firstLine="709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Аналитический </w:t>
      </w:r>
      <w:r>
        <w:rPr>
          <w:b/>
          <w:sz w:val="30"/>
          <w:szCs w:val="30"/>
        </w:rPr>
        <w:t xml:space="preserve">отчет </w:t>
      </w:r>
      <w:r>
        <w:rPr>
          <w:sz w:val="30"/>
          <w:szCs w:val="30"/>
        </w:rPr>
        <w:t xml:space="preserve">о проведении акции (согласно </w:t>
      </w:r>
      <w:r>
        <w:rPr>
          <w:i/>
          <w:sz w:val="30"/>
          <w:szCs w:val="30"/>
        </w:rPr>
        <w:t>Приложению 1</w:t>
      </w:r>
      <w:r>
        <w:rPr>
          <w:sz w:val="30"/>
          <w:szCs w:val="30"/>
        </w:rPr>
        <w:t xml:space="preserve">) подается отдельно за каждый период (I период – </w:t>
      </w:r>
      <w:r>
        <w:rPr>
          <w:rFonts w:hint="default"/>
          <w:sz w:val="30"/>
          <w:szCs w:val="30"/>
          <w:lang w:val="ru-RU"/>
        </w:rPr>
        <w:t>1</w:t>
      </w:r>
      <w:r>
        <w:rPr>
          <w:sz w:val="30"/>
          <w:szCs w:val="30"/>
        </w:rPr>
        <w:t>-1</w:t>
      </w:r>
      <w:r>
        <w:rPr>
          <w:rFonts w:hint="default"/>
          <w:sz w:val="30"/>
          <w:szCs w:val="30"/>
          <w:lang w:val="ru-RU"/>
        </w:rPr>
        <w:t>0</w:t>
      </w:r>
      <w:r>
        <w:rPr>
          <w:sz w:val="30"/>
          <w:szCs w:val="30"/>
        </w:rPr>
        <w:t xml:space="preserve"> сентября, II период –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>1</w:t>
      </w:r>
      <w:r>
        <w:rPr>
          <w:rFonts w:hint="default"/>
          <w:sz w:val="30"/>
          <w:szCs w:val="30"/>
          <w:lang w:val="ru-RU"/>
        </w:rPr>
        <w:t>4</w:t>
      </w:r>
      <w:r>
        <w:rPr>
          <w:sz w:val="30"/>
          <w:szCs w:val="30"/>
        </w:rPr>
        <w:t>-</w:t>
      </w:r>
      <w:r>
        <w:rPr>
          <w:rFonts w:hint="default"/>
          <w:sz w:val="30"/>
          <w:szCs w:val="30"/>
          <w:lang w:val="ru-RU"/>
        </w:rPr>
        <w:t>29</w:t>
      </w:r>
      <w:r>
        <w:rPr>
          <w:sz w:val="30"/>
          <w:szCs w:val="30"/>
        </w:rPr>
        <w:t xml:space="preserve"> мая) </w:t>
      </w:r>
      <w:r>
        <w:rPr>
          <w:b/>
          <w:sz w:val="30"/>
          <w:szCs w:val="30"/>
        </w:rPr>
        <w:t>на следующий рабочий день</w:t>
      </w:r>
      <w:r>
        <w:rPr>
          <w:sz w:val="30"/>
          <w:szCs w:val="30"/>
        </w:rPr>
        <w:t xml:space="preserve"> после окончания акции </w:t>
      </w:r>
      <w:r>
        <w:rPr>
          <w:sz w:val="30"/>
          <w:szCs w:val="30"/>
        </w:rPr>
        <w:br w:type="textWrapping"/>
      </w:r>
      <w:r>
        <w:rPr>
          <w:sz w:val="30"/>
          <w:szCs w:val="30"/>
        </w:rPr>
        <w:t xml:space="preserve">в Центр «Безопасное детство» учреждения образования «Минского государственного дворца детей и молодежи»: </w:t>
      </w:r>
      <w:r>
        <w:rPr>
          <w:b/>
          <w:sz w:val="30"/>
          <w:szCs w:val="30"/>
          <w:lang w:val="en-US"/>
        </w:rPr>
        <w:t>bezopasnoe</w:t>
      </w:r>
      <w:r>
        <w:rPr>
          <w:b/>
          <w:sz w:val="30"/>
          <w:szCs w:val="30"/>
        </w:rPr>
        <w:t>@</w:t>
      </w:r>
      <w:r>
        <w:rPr>
          <w:b/>
          <w:sz w:val="30"/>
          <w:szCs w:val="30"/>
          <w:lang w:val="en-US"/>
        </w:rPr>
        <w:t>mgddm</w:t>
      </w:r>
      <w:r>
        <w:rPr>
          <w:b/>
          <w:sz w:val="30"/>
          <w:szCs w:val="30"/>
        </w:rPr>
        <w:t>.</w:t>
      </w:r>
      <w:r>
        <w:rPr>
          <w:b/>
          <w:sz w:val="30"/>
          <w:szCs w:val="30"/>
          <w:lang w:val="en-US"/>
        </w:rPr>
        <w:t>by</w:t>
      </w:r>
      <w:r>
        <w:rPr>
          <w:b/>
          <w:sz w:val="30"/>
          <w:szCs w:val="30"/>
        </w:rPr>
        <w:t>,</w:t>
      </w:r>
      <w:r>
        <w:rPr>
          <w:sz w:val="30"/>
          <w:szCs w:val="30"/>
        </w:rPr>
        <w:t xml:space="preserve"> тел. </w:t>
      </w:r>
      <w:r>
        <w:rPr>
          <w:b/>
          <w:sz w:val="30"/>
          <w:szCs w:val="30"/>
        </w:rPr>
        <w:t>373-72-99.</w:t>
      </w:r>
    </w:p>
    <w:p w14:paraId="519FE12B">
      <w:pPr>
        <w:pStyle w:val="16"/>
        <w:tabs>
          <w:tab w:val="left" w:pos="935"/>
        </w:tabs>
        <w:spacing w:line="24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Минский государственный дворец детей и молодежи передает обобщенную информацию в комитет по образованию Мингорисполкома, Управление Государственной автомобильной инспекции Главного управления внутренних дел Мингорисполкома.</w:t>
      </w:r>
    </w:p>
    <w:p w14:paraId="7D8E1891">
      <w:pPr>
        <w:tabs>
          <w:tab w:val="left" w:pos="1134"/>
        </w:tabs>
        <w:ind w:firstLine="709"/>
        <w:jc w:val="both"/>
        <w:rPr>
          <w:sz w:val="30"/>
          <w:szCs w:val="30"/>
          <w:lang w:val="ru-RU"/>
        </w:rPr>
      </w:pPr>
    </w:p>
    <w:p w14:paraId="4F516CBC">
      <w:pPr>
        <w:tabs>
          <w:tab w:val="left" w:pos="1134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Согласовано:</w:t>
      </w:r>
    </w:p>
    <w:p w14:paraId="01C53E18">
      <w:pPr>
        <w:tabs>
          <w:tab w:val="left" w:pos="1134"/>
        </w:tabs>
        <w:ind w:firstLine="56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</w:t>
      </w:r>
    </w:p>
    <w:p w14:paraId="06EBD160">
      <w:pPr>
        <w:tabs>
          <w:tab w:val="left" w:pos="1134"/>
          <w:tab w:val="left" w:pos="7371"/>
        </w:tabs>
        <w:jc w:val="both"/>
        <w:rPr>
          <w:rFonts w:hint="default"/>
          <w:sz w:val="30"/>
          <w:szCs w:val="30"/>
          <w:lang w:val="ru-RU"/>
        </w:rPr>
      </w:pPr>
      <w:r>
        <w:rPr>
          <w:sz w:val="30"/>
          <w:szCs w:val="30"/>
        </w:rPr>
        <w:t>Заведующий отделом</w:t>
      </w:r>
      <w:r>
        <w:rPr>
          <w:rFonts w:hint="default"/>
          <w:sz w:val="30"/>
          <w:szCs w:val="30"/>
          <w:lang w:val="ru-RU"/>
        </w:rPr>
        <w:t xml:space="preserve">                                                            А.А.Кокошникова</w:t>
      </w:r>
    </w:p>
    <w:p w14:paraId="1FCBFB43">
      <w:pPr>
        <w:tabs>
          <w:tab w:val="left" w:pos="1134"/>
        </w:tabs>
        <w:jc w:val="both"/>
        <w:rPr>
          <w:sz w:val="30"/>
          <w:szCs w:val="30"/>
        </w:rPr>
      </w:pPr>
    </w:p>
    <w:p w14:paraId="6F730A53">
      <w:pPr>
        <w:tabs>
          <w:tab w:val="left" w:pos="1134"/>
          <w:tab w:val="left" w:pos="7371"/>
        </w:tabs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Зам</w:t>
      </w:r>
      <w:r>
        <w:rPr>
          <w:sz w:val="30"/>
          <w:szCs w:val="30"/>
          <w:lang w:val="ru-RU"/>
        </w:rPr>
        <w:t>еститель директора</w:t>
      </w:r>
      <w:r>
        <w:rPr>
          <w:rFonts w:hint="default"/>
          <w:sz w:val="30"/>
          <w:szCs w:val="30"/>
          <w:lang w:val="ru-RU"/>
        </w:rPr>
        <w:t xml:space="preserve">                                                         </w:t>
      </w:r>
      <w:bookmarkStart w:id="0" w:name="_GoBack"/>
      <w:bookmarkEnd w:id="0"/>
      <w:r>
        <w:rPr>
          <w:sz w:val="30"/>
          <w:szCs w:val="30"/>
          <w:lang w:val="ru-RU"/>
        </w:rPr>
        <w:t>В.А.Богданов</w:t>
      </w:r>
    </w:p>
    <w:p w14:paraId="2B6010AC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1F6C51C1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19892698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3D9A41A7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61D5727E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549628E9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1FAC4405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2EBA3155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38036897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75D0331B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4F45933C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3B2E4B86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7A142EA4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734E370C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1AA2AFBD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6E3C9A2F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25F3E394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186E6AD4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5F04F41F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5C163070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5A4D1719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5A7BEED3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5F85FF33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329C2C9B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2C68116C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2F713148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247C50DA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50368FCA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583714FE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542D4198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673A3E95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407FB637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7E7E3EE2">
      <w:pPr>
        <w:shd w:val="clear" w:color="auto" w:fill="FFFFFF"/>
        <w:jc w:val="right"/>
        <w:rPr>
          <w:i/>
          <w:sz w:val="30"/>
          <w:szCs w:val="30"/>
          <w:lang w:val="ru-RU"/>
        </w:rPr>
      </w:pPr>
    </w:p>
    <w:p w14:paraId="4C3F5B50">
      <w:pPr>
        <w:shd w:val="clear" w:color="auto" w:fill="FFFFFF"/>
        <w:jc w:val="right"/>
        <w:rPr>
          <w:i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>Приложение 1</w:t>
      </w:r>
    </w:p>
    <w:p w14:paraId="359EE59A">
      <w:pPr>
        <w:shd w:val="clear" w:color="auto" w:fill="FFFFFF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 xml:space="preserve"> </w:t>
      </w:r>
    </w:p>
    <w:p w14:paraId="2BDB211C">
      <w:pPr>
        <w:shd w:val="clear" w:color="auto" w:fill="FFFFFF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АНАЛИТИЧЕСКАЯ ИНФОРМАЦИЯ</w:t>
      </w:r>
    </w:p>
    <w:p w14:paraId="1091F2AF">
      <w:pPr>
        <w:pStyle w:val="10"/>
        <w:spacing w:line="240" w:lineRule="auto"/>
        <w:ind w:right="3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итогам проведения городской </w:t>
      </w:r>
      <w:r>
        <w:rPr>
          <w:bCs/>
          <w:sz w:val="30"/>
          <w:szCs w:val="30"/>
        </w:rPr>
        <w:t>акции «Внимание! Дети!»</w:t>
      </w:r>
    </w:p>
    <w:p w14:paraId="4A17F04D">
      <w:pPr>
        <w:pStyle w:val="10"/>
        <w:spacing w:line="240" w:lineRule="auto"/>
        <w:ind w:right="30"/>
        <w:jc w:val="center"/>
        <w:rPr>
          <w:bCs/>
          <w:sz w:val="30"/>
          <w:szCs w:val="30"/>
        </w:rPr>
      </w:pPr>
    </w:p>
    <w:p w14:paraId="136A93D1">
      <w:pPr>
        <w:shd w:val="clear" w:color="auto" w:fill="FFFFFF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(во) ____________________________________ районе г.Минска</w:t>
      </w:r>
    </w:p>
    <w:p w14:paraId="7AB5643B">
      <w:pPr>
        <w:shd w:val="clear" w:color="auto" w:fill="FFFFFF"/>
        <w:jc w:val="center"/>
        <w:rPr>
          <w:sz w:val="30"/>
          <w:szCs w:val="30"/>
          <w:lang w:val="ru-RU"/>
        </w:rPr>
      </w:pPr>
    </w:p>
    <w:p w14:paraId="1BD32B30">
      <w:pPr>
        <w:shd w:val="clear" w:color="auto" w:fill="FFFFFF"/>
        <w:jc w:val="center"/>
        <w:rPr>
          <w:sz w:val="30"/>
          <w:szCs w:val="30"/>
          <w:lang w:val="ru-RU"/>
        </w:rPr>
      </w:pP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845"/>
        <w:gridCol w:w="1914"/>
        <w:gridCol w:w="1669"/>
        <w:gridCol w:w="1638"/>
        <w:gridCol w:w="2160"/>
      </w:tblGrid>
      <w:tr w14:paraId="71F0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</w:tcPr>
          <w:p w14:paraId="0F2C9EBE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936" w:type="pct"/>
          </w:tcPr>
          <w:p w14:paraId="3DD28B62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Учреждение образования</w:t>
            </w:r>
          </w:p>
        </w:tc>
        <w:tc>
          <w:tcPr>
            <w:tcW w:w="971" w:type="pct"/>
          </w:tcPr>
          <w:p w14:paraId="5139F675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Название мероприятия</w:t>
            </w:r>
          </w:p>
        </w:tc>
        <w:tc>
          <w:tcPr>
            <w:tcW w:w="847" w:type="pct"/>
          </w:tcPr>
          <w:p w14:paraId="37B0C7C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 и время проведения</w:t>
            </w:r>
          </w:p>
        </w:tc>
        <w:tc>
          <w:tcPr>
            <w:tcW w:w="831" w:type="pct"/>
          </w:tcPr>
          <w:p w14:paraId="13EC54D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Кол-во, возраст участников</w:t>
            </w:r>
          </w:p>
        </w:tc>
        <w:tc>
          <w:tcPr>
            <w:tcW w:w="1096" w:type="pct"/>
          </w:tcPr>
          <w:p w14:paraId="6C7F7D24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Ответственный</w:t>
            </w:r>
          </w:p>
        </w:tc>
      </w:tr>
      <w:tr w14:paraId="034C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" w:type="pct"/>
          </w:tcPr>
          <w:p w14:paraId="3C38082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36" w:type="pct"/>
          </w:tcPr>
          <w:p w14:paraId="4C9D6628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971" w:type="pct"/>
          </w:tcPr>
          <w:p w14:paraId="4D64E9E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47" w:type="pct"/>
          </w:tcPr>
          <w:p w14:paraId="336DB61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31" w:type="pct"/>
          </w:tcPr>
          <w:p w14:paraId="12F0015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096" w:type="pct"/>
          </w:tcPr>
          <w:p w14:paraId="1C6FACFD">
            <w:pPr>
              <w:rPr>
                <w:sz w:val="26"/>
                <w:szCs w:val="26"/>
                <w:lang w:val="ru-RU"/>
              </w:rPr>
            </w:pPr>
          </w:p>
        </w:tc>
      </w:tr>
      <w:tr w14:paraId="5167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6"/>
          </w:tcPr>
          <w:p w14:paraId="1B4B478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Итого (кол-во учреждений образования, принявших участие в акции): _____</w:t>
            </w:r>
          </w:p>
          <w:p w14:paraId="3204FEC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Итого (кол-во мероприятий): _____ (из них в дистанционной форме _____ )</w:t>
            </w:r>
          </w:p>
          <w:p w14:paraId="04AF3A9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Итого (всего участников): _____</w:t>
            </w:r>
          </w:p>
        </w:tc>
      </w:tr>
    </w:tbl>
    <w:p w14:paraId="094BBFD8">
      <w:pPr>
        <w:shd w:val="clear" w:color="auto" w:fill="FFFFFF"/>
        <w:rPr>
          <w:sz w:val="30"/>
          <w:szCs w:val="30"/>
          <w:lang w:val="ru-RU"/>
        </w:rPr>
      </w:pPr>
    </w:p>
    <w:p w14:paraId="3A0B7A57">
      <w:pPr>
        <w:shd w:val="clear" w:color="auto" w:fill="FFFFFF"/>
        <w:ind w:firstLine="708"/>
        <w:jc w:val="both"/>
        <w:rPr>
          <w:b/>
          <w:sz w:val="30"/>
          <w:szCs w:val="30"/>
          <w:u w:val="single"/>
          <w:lang w:val="ru-RU"/>
        </w:rPr>
      </w:pPr>
      <w:r>
        <w:rPr>
          <w:b/>
          <w:i/>
          <w:sz w:val="30"/>
          <w:szCs w:val="30"/>
          <w:u w:val="single"/>
          <w:lang w:val="ru-RU"/>
        </w:rPr>
        <w:t>Примечания.</w:t>
      </w:r>
      <w:r>
        <w:rPr>
          <w:b/>
          <w:sz w:val="30"/>
          <w:szCs w:val="30"/>
          <w:u w:val="single"/>
          <w:lang w:val="ru-RU"/>
        </w:rPr>
        <w:t xml:space="preserve"> </w:t>
      </w:r>
    </w:p>
    <w:p w14:paraId="65613046">
      <w:pPr>
        <w:pStyle w:val="22"/>
        <w:numPr>
          <w:ilvl w:val="0"/>
          <w:numId w:val="1"/>
        </w:numPr>
        <w:shd w:val="clear" w:color="auto" w:fill="FFFFFF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В случае проведения мероприятий в рамках акции в дистанционной форме, это отмечается рядом с названием мероприятия пометкой: </w:t>
      </w:r>
      <w:r>
        <w:rPr>
          <w:i/>
          <w:sz w:val="30"/>
          <w:szCs w:val="30"/>
          <w:lang w:val="ru-RU"/>
        </w:rPr>
        <w:t>(дистанционно)</w:t>
      </w:r>
      <w:r>
        <w:rPr>
          <w:sz w:val="30"/>
          <w:szCs w:val="30"/>
          <w:lang w:val="ru-RU"/>
        </w:rPr>
        <w:t>.</w:t>
      </w:r>
    </w:p>
    <w:p w14:paraId="5C85D102">
      <w:pPr>
        <w:pStyle w:val="22"/>
        <w:numPr>
          <w:ilvl w:val="0"/>
          <w:numId w:val="1"/>
        </w:numPr>
        <w:shd w:val="clear" w:color="auto" w:fill="FFFFFF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Отдельным пунктом описывается взаимодействие со средствами массовой информации с указанием учреждения СМИ, названия статьи, даты публикации, эфира.</w:t>
      </w:r>
    </w:p>
    <w:p w14:paraId="14B022EE">
      <w:pPr>
        <w:shd w:val="clear" w:color="auto" w:fill="FFFFFF"/>
        <w:rPr>
          <w:b/>
          <w:sz w:val="30"/>
          <w:szCs w:val="30"/>
          <w:lang w:val="ru-RU"/>
        </w:rPr>
      </w:pPr>
    </w:p>
    <w:p w14:paraId="4438B8D6">
      <w:pPr>
        <w:shd w:val="clear" w:color="auto" w:fill="FFFFFF"/>
        <w:rPr>
          <w:sz w:val="30"/>
          <w:szCs w:val="30"/>
          <w:lang w:val="ru-RU"/>
        </w:rPr>
      </w:pPr>
    </w:p>
    <w:p w14:paraId="4F17C24F">
      <w:pPr>
        <w:shd w:val="clear" w:color="auto" w:fill="FFFFFF"/>
        <w:rPr>
          <w:sz w:val="30"/>
          <w:szCs w:val="30"/>
          <w:lang w:val="ru-RU"/>
        </w:rPr>
      </w:pPr>
    </w:p>
    <w:p w14:paraId="5D861EFF">
      <w:pPr>
        <w:rPr>
          <w:sz w:val="30"/>
          <w:szCs w:val="30"/>
        </w:rPr>
      </w:pPr>
      <w:r>
        <w:rPr>
          <w:sz w:val="30"/>
          <w:szCs w:val="30"/>
        </w:rPr>
        <w:t xml:space="preserve">Составитель: </w:t>
      </w:r>
      <w:r>
        <w:rPr>
          <w:i/>
          <w:sz w:val="30"/>
          <w:szCs w:val="30"/>
        </w:rPr>
        <w:t>Ф.И.О., должность, контактный телефон</w:t>
      </w:r>
    </w:p>
    <w:p w14:paraId="7D6015B8">
      <w:pPr>
        <w:rPr>
          <w:sz w:val="30"/>
          <w:szCs w:val="30"/>
        </w:rPr>
      </w:pPr>
    </w:p>
    <w:p w14:paraId="6A2E2210">
      <w:pPr>
        <w:rPr>
          <w:sz w:val="30"/>
          <w:szCs w:val="30"/>
        </w:rPr>
      </w:pPr>
    </w:p>
    <w:p w14:paraId="06DDA126">
      <w:pPr>
        <w:rPr>
          <w:sz w:val="30"/>
          <w:szCs w:val="30"/>
        </w:rPr>
      </w:pPr>
      <w:r>
        <w:rPr>
          <w:sz w:val="30"/>
          <w:szCs w:val="30"/>
        </w:rPr>
        <w:t>Руководитель учреждения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  <w:lang w:val="ru-RU"/>
        </w:rPr>
        <w:t>ФИО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</w:t>
      </w:r>
    </w:p>
    <w:p w14:paraId="7F7BE067">
      <w:pPr>
        <w:rPr>
          <w:sz w:val="30"/>
          <w:szCs w:val="30"/>
        </w:rPr>
      </w:pPr>
    </w:p>
    <w:p w14:paraId="4E5CD910">
      <w:pPr>
        <w:ind w:firstLine="567"/>
        <w:jc w:val="both"/>
        <w:rPr>
          <w:sz w:val="30"/>
          <w:szCs w:val="30"/>
        </w:rPr>
      </w:pPr>
    </w:p>
    <w:p w14:paraId="5B000836">
      <w:pPr>
        <w:rPr>
          <w:sz w:val="30"/>
          <w:szCs w:val="30"/>
          <w:lang w:val="ru-RU"/>
        </w:rPr>
      </w:pPr>
    </w:p>
    <w:sectPr>
      <w:headerReference r:id="rId5" w:type="default"/>
      <w:pgSz w:w="11906" w:h="16838"/>
      <w:pgMar w:top="1134" w:right="567" w:bottom="1134" w:left="1701" w:header="567" w:footer="567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3624995"/>
      <w:docPartObj>
        <w:docPartGallery w:val="AutoText"/>
      </w:docPartObj>
    </w:sdtPr>
    <w:sdtEndPr>
      <w:rPr>
        <w:sz w:val="28"/>
        <w:szCs w:val="28"/>
      </w:rPr>
    </w:sdtEndPr>
    <w:sdtContent>
      <w:p w14:paraId="4EC4CD97">
        <w:pPr>
          <w:pStyle w:val="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ru-RU"/>
          </w:rPr>
          <w:t>3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12CF7"/>
    <w:multiLevelType w:val="multilevel"/>
    <w:tmpl w:val="5DF12CF7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C"/>
    <w:rsid w:val="0002182C"/>
    <w:rsid w:val="000413C5"/>
    <w:rsid w:val="0008110C"/>
    <w:rsid w:val="000A3A2F"/>
    <w:rsid w:val="000C6C9D"/>
    <w:rsid w:val="001350BA"/>
    <w:rsid w:val="00151A57"/>
    <w:rsid w:val="001D4E0D"/>
    <w:rsid w:val="001F54C5"/>
    <w:rsid w:val="001F7634"/>
    <w:rsid w:val="002E32B7"/>
    <w:rsid w:val="00386162"/>
    <w:rsid w:val="003928F4"/>
    <w:rsid w:val="003B1D27"/>
    <w:rsid w:val="0041380A"/>
    <w:rsid w:val="00450643"/>
    <w:rsid w:val="00456051"/>
    <w:rsid w:val="00510D58"/>
    <w:rsid w:val="00580CBB"/>
    <w:rsid w:val="005D21BF"/>
    <w:rsid w:val="006930B0"/>
    <w:rsid w:val="00733D0B"/>
    <w:rsid w:val="00766AB0"/>
    <w:rsid w:val="007C1B14"/>
    <w:rsid w:val="007C286A"/>
    <w:rsid w:val="00801038"/>
    <w:rsid w:val="00817A08"/>
    <w:rsid w:val="00867601"/>
    <w:rsid w:val="0092479E"/>
    <w:rsid w:val="00950816"/>
    <w:rsid w:val="009535E5"/>
    <w:rsid w:val="00961BFD"/>
    <w:rsid w:val="00A01925"/>
    <w:rsid w:val="00A37177"/>
    <w:rsid w:val="00AC399B"/>
    <w:rsid w:val="00AD59D4"/>
    <w:rsid w:val="00B33D2C"/>
    <w:rsid w:val="00B56478"/>
    <w:rsid w:val="00BB3F3D"/>
    <w:rsid w:val="00BF6D8D"/>
    <w:rsid w:val="00C10C29"/>
    <w:rsid w:val="00C21A8E"/>
    <w:rsid w:val="00C4663C"/>
    <w:rsid w:val="00CC4F60"/>
    <w:rsid w:val="00CD1BBC"/>
    <w:rsid w:val="00CF653A"/>
    <w:rsid w:val="00DC06B4"/>
    <w:rsid w:val="00DC1904"/>
    <w:rsid w:val="00DC60AA"/>
    <w:rsid w:val="00DD1CB5"/>
    <w:rsid w:val="00DE3045"/>
    <w:rsid w:val="00E13E2D"/>
    <w:rsid w:val="00E31EC2"/>
    <w:rsid w:val="00E35512"/>
    <w:rsid w:val="00EA6FDE"/>
    <w:rsid w:val="00EC1733"/>
    <w:rsid w:val="00EE67AC"/>
    <w:rsid w:val="00F21CC2"/>
    <w:rsid w:val="00F54B31"/>
    <w:rsid w:val="00FD7289"/>
    <w:rsid w:val="00FE2989"/>
    <w:rsid w:val="4850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be-BY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 Indent 3"/>
    <w:basedOn w:val="1"/>
    <w:link w:val="19"/>
    <w:uiPriority w:val="0"/>
    <w:pPr>
      <w:spacing w:after="120"/>
      <w:ind w:left="283"/>
    </w:pPr>
    <w:rPr>
      <w:sz w:val="16"/>
      <w:szCs w:val="16"/>
    </w:rPr>
  </w:style>
  <w:style w:type="paragraph" w:styleId="6">
    <w:name w:val="header"/>
    <w:basedOn w:val="1"/>
    <w:link w:val="17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5"/>
    <w:uiPriority w:val="0"/>
    <w:pPr>
      <w:spacing w:after="120"/>
    </w:pPr>
  </w:style>
  <w:style w:type="paragraph" w:styleId="8">
    <w:name w:val="Body Text Indent"/>
    <w:basedOn w:val="1"/>
    <w:link w:val="13"/>
    <w:uiPriority w:val="0"/>
    <w:pPr>
      <w:spacing w:after="120"/>
      <w:ind w:left="283"/>
    </w:pPr>
  </w:style>
  <w:style w:type="paragraph" w:styleId="9">
    <w:name w:val="foot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 Indent 2"/>
    <w:basedOn w:val="1"/>
    <w:link w:val="12"/>
    <w:uiPriority w:val="0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900" w:hanging="900"/>
      <w:jc w:val="both"/>
    </w:pPr>
    <w:rPr>
      <w:color w:val="000000"/>
      <w:sz w:val="28"/>
      <w:szCs w:val="28"/>
      <w:lang w:val="ru-RU"/>
    </w:rPr>
  </w:style>
  <w:style w:type="table" w:styleId="11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Основной текст с отступом 2 Знак"/>
    <w:basedOn w:val="2"/>
    <w:link w:val="10"/>
    <w:uiPriority w:val="0"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3">
    <w:name w:val="Основной текст с отступом Знак"/>
    <w:basedOn w:val="2"/>
    <w:link w:val="8"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paragraph" w:customStyle="1" w:styleId="14">
    <w:name w:val="Обычный1"/>
    <w:uiPriority w:val="0"/>
    <w:pPr>
      <w:widowControl w:val="0"/>
      <w:spacing w:after="0"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szCs w:val="20"/>
      <w:lang w:val="ru-RU" w:eastAsia="ru-RU" w:bidi="ar-SA"/>
    </w:rPr>
  </w:style>
  <w:style w:type="character" w:customStyle="1" w:styleId="15">
    <w:name w:val="Основной текст Знак"/>
    <w:basedOn w:val="2"/>
    <w:link w:val="7"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paragraph" w:customStyle="1" w:styleId="16">
    <w:name w:val="Обычный2"/>
    <w:uiPriority w:val="0"/>
    <w:pPr>
      <w:widowControl w:val="0"/>
      <w:spacing w:after="0"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szCs w:val="20"/>
      <w:lang w:val="ru-RU" w:eastAsia="ru-RU" w:bidi="ar-SA"/>
    </w:rPr>
  </w:style>
  <w:style w:type="character" w:customStyle="1" w:styleId="17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18">
    <w:name w:val="Нижний колонтитул Знак"/>
    <w:basedOn w:val="2"/>
    <w:link w:val="9"/>
    <w:uiPriority w:val="99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19">
    <w:name w:val="Основной текст с отступом 3 Знак"/>
    <w:basedOn w:val="2"/>
    <w:link w:val="5"/>
    <w:uiPriority w:val="0"/>
    <w:rPr>
      <w:rFonts w:ascii="Times New Roman" w:hAnsi="Times New Roman" w:eastAsia="Times New Roman" w:cs="Times New Roman"/>
      <w:sz w:val="16"/>
      <w:szCs w:val="16"/>
      <w:lang w:val="be-BY" w:eastAsia="ru-RU"/>
    </w:rPr>
  </w:style>
  <w:style w:type="paragraph" w:customStyle="1" w:styleId="20">
    <w:name w:val="Базовый"/>
    <w:uiPriority w:val="0"/>
    <w:pPr>
      <w:tabs>
        <w:tab w:val="left" w:pos="708"/>
      </w:tabs>
      <w:suppressAutoHyphens/>
      <w:spacing w:after="200" w:line="276" w:lineRule="auto"/>
    </w:pPr>
    <w:rPr>
      <w:rFonts w:ascii="Calibri" w:hAnsi="Calibri" w:eastAsia="Times New Roman" w:cs="Times New Roman"/>
      <w:color w:val="00000A"/>
      <w:sz w:val="22"/>
      <w:szCs w:val="22"/>
      <w:lang w:val="ru-RU" w:eastAsia="ru-RU" w:bidi="ar-SA"/>
    </w:rPr>
  </w:style>
  <w:style w:type="character" w:customStyle="1" w:styleId="21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be-BY" w:eastAsia="ru-RU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6FDD-6972-4311-872B-FFA82F333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765</Words>
  <Characters>4361</Characters>
  <Lines>36</Lines>
  <Paragraphs>10</Paragraphs>
  <TotalTime>190</TotalTime>
  <ScaleCrop>false</ScaleCrop>
  <LinksUpToDate>false</LinksUpToDate>
  <CharactersWithSpaces>5116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2014-06-12T12:40:00Z</dcterms:created>
  <dc:creator>user</dc:creator>
  <cp:lastModifiedBy>user</cp:lastModifiedBy>
  <cp:lastPrinted>2019-01-03T11:09:00Z</cp:lastPrinted>
  <dcterms:modified xsi:type="dcterms:W3CDTF">2025-09-04T10:13:04Z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BA420B239C694118B3945292EE88E250_12</vt:lpwstr>
  </property>
</Properties>
</file>